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Connectome-Based Attractor Dynamics Underlie Brain Activity in Rest, Task, and Disease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9"/>
        </w:numPr>
      </w:pPr>
      <w:r>
        <w:t xml:space="preserve">We present a simple yet powerful computational model for large-scale brain dynamics</w:t>
      </w:r>
    </w:p>
    <w:p>
      <w:pPr>
        <w:pStyle w:val="ListParagraph"/>
        <w:numPr>
          <w:ilvl w:val="0"/>
          <w:numId w:val="19"/>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9"/>
        </w:numPr>
      </w:pPr>
      <w:r>
        <w:t xml:space="preserve">FcHNN</w:t>
      </w:r>
      <w:r>
        <w:t xml:space="preserve"> attractor dynamics accurately reconstruct the dynamic repertoire of the brain in resting conditions</w:t>
      </w:r>
    </w:p>
    <w:p>
      <w:pPr>
        <w:pStyle w:val="ListParagraph"/>
        <w:numPr>
          <w:ilvl w:val="0"/>
          <w:numId w:val="19"/>
        </w:numPr>
      </w:pPr>
      <w:r>
        <w:t xml:space="preserve">FcHNN</w:t>
      </w:r>
      <w:r>
        <w:t xml:space="preserve">s conceptualize both task-induced and pathological changes in brain activity as a non-linear shift in these dynamics</w:t>
      </w:r>
    </w:p>
    <w:p>
      <w:pPr>
        <w:pStyle w:val="ListParagraph"/>
        <w:numPr>
          <w:ilvl w:val="0"/>
          <w:numId w:val="19"/>
        </w:numPr>
      </w:pPr>
      <w:r>
        <w:t xml:space="preserve">Our approach is validated using large-scale neuroimaging data from seven studies</w:t>
      </w:r>
    </w:p>
    <w:p>
      <w:pPr>
        <w:pStyle w:val="ListParagraph"/>
        <w:numPr>
          <w:ilvl w:val="0"/>
          <w:numId w:val="19"/>
        </w:numPr>
      </w:pPr>
      <w:r>
        <w:t xml:space="preserve">FcHNN</w:t>
      </w:r>
      <w:r>
        <w:t xml:space="preserve">s offers a simple and interpretable computational alternative to conventional descriptive analyses of brain function</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Irrespective of the presence or absence of explicit stimuli, brain regions appear to work in concert, giving rise to a
rich and spatiotemporally complex fluctuation </w:t>
      </w:r>
      <w:r>
        <w:t xml:space="preserve">(</w:t>
      </w:r>
      <w:r>
        <w:t xml:space="preserve">Bassett &amp; Sporns, 2017</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is organized around large-scale gradients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and exhibits quasi-periodic properties,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w:t>
      </w:r>
      <w:r>
        <w:t xml:space="preserve">.</w:t>
      </w:r>
    </w:p>
    <w:p>
      <w:r>
        <w:t xml:space="preserve">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need to estimate a vast number of free parameters in such models hampers their ability to effectively bridge the gap between explanations at the level of single neurons and the complexity of behavior </w:t>
      </w:r>
      <w:r>
        <w:t xml:space="preserve">(</w:t>
      </w:r>
      <w:r>
        <w:t xml:space="preserve">Breakspear, 2017</w:t>
      </w:r>
      <w:r>
        <w:t xml:space="preserve">)</w:t>
      </w:r>
      <w:r>
        <w:t xml:space="preserve">.
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 </w:t>
      </w:r>
      <w:r>
        <w:t xml:space="preserve">Seguin </w:t>
      </w:r>
      <w:r>
        <w:rPr>
          <w:i/>
          <w:iCs/>
        </w:rPr>
        <w:t xml:space="preserve">et al.</w:t>
      </w:r>
      <w:r>
        <w:t xml:space="preserve">, 2023</w:t>
      </w:r>
      <w:r>
        <w:t xml:space="preserve">)</w:t>
      </w:r>
      <w:r>
        <w:t xml:space="preserve"> and linear network control theory  </w:t>
      </w:r>
      <w:r>
        <w:t xml:space="preserve">(</w:t>
      </w:r>
      <w:r>
        <w:t xml:space="preserve">Chiêm </w:t>
      </w:r>
      <w:r>
        <w:rPr>
          <w:i/>
          <w:iCs/>
        </w:rPr>
        <w:t xml:space="preserve">et al.</w:t>
      </w:r>
      <w:r>
        <w:t xml:space="preserve">, 2021</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their ability to explain task-independent, spontaneous neural dynamics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our model is not explicitly trained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and its weights initialized with the functional connectivity values between these areas.
Based on the topology of the functional connectome, this architecture establishes an energy level for any arbitrary activation patterns and determines a “trajectory of least action” towards one of the finite number of stable patterns, known as </w:t>
      </w:r>
      <w:r>
        <w:rPr>
          <w:i/>
          <w:iCs/>
        </w:rPr>
        <w:t xml:space="preserve">attractor states</w:t>
      </w:r>
      <w:r>
        <w:t xml:space="preserve">, that minimize this energy.
In this simple yet powerful framework, brain dynamics can be conceptualized as an intricate, high-dimensional path on the energy landscape (</w:t>
      </w:r>
      <w:r>
        <w:t xml:space="preserve">Figure </w:t>
      </w:r>
      <w:r>
        <w:t xml:space="preserve">1</w:t>
      </w:r>
      <w:r>
        <w:t xml:space="preserve">C), arising from the activity flow </w:t>
      </w:r>
      <w:r>
        <w:t xml:space="preserve">(</w:t>
      </w:r>
      <w:r>
        <w:t xml:space="preserve">Cole </w:t>
      </w:r>
      <w:r>
        <w:rPr>
          <w:i/>
          <w:iCs/>
        </w:rPr>
        <w:t xml:space="preserve">et al.</w:t>
      </w:r>
      <w:r>
        <w:t xml:space="preserve">, 2016</w:t>
      </w:r>
      <w:r>
        <w:t xml:space="preserve">)</w:t>
      </w:r>
      <w:r>
        <w:t xml:space="preserve"> within the functional connectome and constrained by the “gravitational pull” of the attractor states of the system.
Given its generative nature, the proposed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use </w:t>
      </w:r>
      <w:r>
        <w:t xml:space="preserve">HNN</w:t>
      </w:r>
      <w:r>
        <w:t xml:space="preserve">s to explore the functional connectome’s attractor-dynamics with the aid of a streamlined, low-dimensional representation of the energy landscape.
Subsequently, we use a diverse set of experimental, clinical and meta-analytic studies to evaluate our model’s ability to reconstruct various characteristics of resting state brain dynamics, as well as its capacity to detect and explain changes induced by experimental tasks or alterations in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see Methods </w:t>
      </w:r>
      <w:r>
        <w:t xml:space="preserve">Table </w:t>
      </w:r>
      <w:r>
        <w:t xml:space="preserve">1</w:t>
      </w:r>
      <w:r>
        <w:t xml:space="preserve"> for details).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(see </w:t>
      </w:r>
      <w:r>
        <w:t xml:space="preserve">Methods</w:t>
      </w:r>
      <w:r>
        <w:t xml:space="preserve"> for details). We then used the standardized
functional connectome as the </w:t>
      </w:r>
      <m:oMath>
        <m:r>
          <m:t>w_{ij}</m:t>
        </m:r>
      </m:oMath>
      <w:r>
        <w:t xml:space="preserve">  weights of a fully connected recurrent </w:t>
      </w:r>
      <w:r>
        <w:t xml:space="preserve">ANN</w:t>
      </w:r>
      <w:r>
        <w:t xml:space="preserve">, specifically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their energy converges a local minimum, that is, to one of the finite number of attractor states (see </w:t>
      </w:r>
      <w:r>
        <w:t xml:space="preserve">Methods</w:t>
      </w:r>
      <w:r>
        <w:t xml:space="preserve">). The relaxation procedure is based on a simple rule; in each iteration, the activity of a region is constructed as the weighted average of the activities of all other regions, with weights defined by the connectivity between them. The average is then transformed by a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w:r>
        <w:t xml:space="preserve">β</w:t>
      </w:r>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4589785"/>
            <wp:effectExtent b="0" l="0" r="0" t="0"/>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4589785"/>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w:t>
      </w:r>
      <w:r>
        <w:t xml:space="preserve">fcHNN</w:t>
      </w:r>
      <w:r>
        <w:t xml:space="preserve"> derived from the
group-level functional connectivity matrix from </w:t>
      </w:r>
      <w:r>
        <w:t xml:space="preserve">study 1</w:t>
      </w:r>
      <w:r>
        <w:t xml:space="preserve"> (n=44).
</w:t>
      </w:r>
      <w:r>
        <w:rPr>
          <w:b/>
          <w:bCs/>
        </w:rPr>
        <w:t xml:space="preserve">B</w:t>
      </w:r>
      <w:r>
        <w:t xml:space="preserve"> Top: In presence of weak noise (stochastic update), the system
does not converge to equilibrium anymore. Instead, activity traverses on the state landscape in a way
restricted by the topology of the connectome and the “gravitational pull” of the attractor states. Bottom: We sample
the “state landscape” by running the stochastic relaxation procedure for an extended amount of time (e.g. 100.000 consecutive
stochastic updates), each point representing an activation configuration or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w:r>
        <w:t xml:space="preserve">σ</w:t>
      </w:r>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w:t>
      </w:r>
      <w:r>
        <w:t xml:space="preserve">PC</w:t>
      </w:r>
      <w:r>
        <w:t xml:space="preserve">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w:r>
        <w:t xml:space="preserve">β</w:t>
      </w:r>
      <w:r>
        <w:t xml:space="preserve"> (left) that controls the number of attractor states and the noise parameter of the stochastic relaxation
</w:t>
      </w:r>
      <w:r>
        <w:t xml:space="preserve">σ</w:t>
      </w:r>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w:r>
        <w:t xml:space="preserve">β</w:t>
      </w:r>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heteroclinic system dynamics (</w:t>
      </w:r>
      <w:r>
        <w:t xml:space="preserve">Figure </w:t>
      </w:r>
      <w:r>
        <w:t xml:space="preserve">2</w:t>
      </w:r>
      <w:r>
        <w:t xml:space="preserve">B).</w:t>
      </w:r>
    </w:p>
    <w:p>
      <w:r>
        <w:t xml:space="preserve">In order to enhance interpretability, we obtained the first two principal components (</w:t>
      </w:r>
      <w:r>
        <w:t xml:space="preserve">PC</w:t>
      </w:r>
      <w:r>
        <w:t xml:space="preserve">s) of the states sampled from the stochastic relaxation procedure.
The resulting two-dimensional embedding (</w:t>
      </w:r>
      <w:r>
        <w:t xml:space="preserve">Figure </w:t>
      </w:r>
      <w:r>
        <w:t xml:space="preserve">2</w:t>
      </w:r>
      <w:r>
        <w:t xml:space="preserve">B, bottom plot) exhibited high consistency across different values of </w:t>
      </w:r>
      <w:r>
        <w:t xml:space="preserve">β</w:t>
      </w:r>
      <w:r>
        <w:t xml:space="preserve"> and </w:t>
      </w:r>
      <w:r>
        <w:t xml:space="preserve">σ</w:t>
      </w:r>
      <w:r>
        <w:t xml:space="preserve"> (</w:t>
      </w:r>
      <w:r>
        <w:t xml:space="preserve">Figure </w:t>
      </w:r>
      <w:r>
        <w:t xml:space="preserve">2</w:t>
      </w:r>
      <w:r>
        <w:t xml:space="preserve">E).
For all subsequent analyses, we set </w:t>
      </w:r>
      <m:oMath>
        <m:r>
          <m:t>\sigma=0.37</m:t>
        </m:r>
      </m:oMath>
      <w:r>
        <w:t xml:space="preserve">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w:t>
      </w:r>
      <w:r>
        <w:t xml:space="preserve">PC</w:t>
      </w:r>
      <w:r>
        <w:t xml:space="preserve">.
To map the attractor basins on the space spanned by the first two </w:t>
      </w:r>
      <w:r>
        <w:t xml:space="preserve">PC</w:t>
      </w:r>
      <w:r>
        <w:t xml:space="preserve">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w:t>
      </w:r>
      <w:r>
        <w:t xml:space="preserve">PC</w:t>
      </w:r>
      <w:r>
        <w:t xml:space="preserve">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w:t>
      </w:r>
    </w:p>
    <w:p>
      <w:r>
        <w:t xml:space="preserve">The first pair of attractors (mapped on </w:t>
      </w:r>
      <w:r>
        <w:t xml:space="preserve">PC</w:t>
      </w:r>
      <w:r>
        <w:t xml:space="preserve">1, horizontal axis) represent two complementary brain systems, that have been previously found in anatomical, functional, developmental, and evolutionary hierarchies, as well as gene expression, metabolism, and blood flow, (see </w:t>
      </w:r>
      <w:r>
        <w:t xml:space="preserve">Sydnor </w:t>
      </w:r>
      <w:r>
        <w:rPr>
          <w:i/>
          <w:iCs/>
        </w:rPr>
        <w:t xml:space="preserve">et al.</w:t>
      </w:r>
      <w:r>
        <w:t xml:space="preserve"> (2021)</w:t>
      </w:r>
      <w:r>
        <w:t xml:space="preserve"> for a review), an reported under various names, like intrinsic and extrinsic systems </w:t>
      </w:r>
      <w:r>
        <w:t xml:space="preserve">(</w:t>
      </w:r>
      <w:r>
        <w:t xml:space="preserve">Golland </w:t>
      </w:r>
      <w:r>
        <w:rPr>
          <w:i/>
          <w:iCs/>
        </w:rPr>
        <w:t xml:space="preserve">et al.</w:t>
      </w:r>
      <w:r>
        <w:t xml:space="preserve">, 2008</w:t>
      </w:r>
      <w:r>
        <w:t xml:space="preserve">)</w:t>
      </w:r>
      <w:r>
        <w:t xml:space="preserve">, Visual-Sensorimotor-Auditory and Parieto-Temporo-Frontal “rings” </w:t>
      </w:r>
      <w:r>
        <w:t xml:space="preserve">(</w:t>
      </w:r>
      <w:r>
        <w:t xml:space="preserve">Cioli </w:t>
      </w:r>
      <w:r>
        <w:rPr>
          <w:i/>
          <w:iCs/>
        </w:rPr>
        <w:t xml:space="preserve">et al.</w:t>
      </w:r>
      <w:r>
        <w:t xml:space="preserve">, 2014</w:t>
      </w:r>
      <w:r>
        <w:t xml:space="preserve">)</w:t>
      </w:r>
      <w:r>
        <w:t xml:space="preserve">, “primary” brain states </w:t>
      </w:r>
      <w:r>
        <w:t xml:space="preserve">(</w:t>
      </w:r>
      <w:r>
        <w:t xml:space="preserve">Chen </w:t>
      </w:r>
      <w:r>
        <w:rPr>
          <w:i/>
          <w:iCs/>
        </w:rPr>
        <w:t xml:space="preserve">et al.</w:t>
      </w:r>
      <w:r>
        <w:t xml:space="preserve">, 2018</w:t>
      </w:r>
      <w:r>
        <w:t xml:space="preserve">)</w:t>
      </w:r>
      <w:r>
        <w:t xml:space="preserve">, unimodal-to-transmodal principal gradient </w:t>
      </w:r>
      <w:r>
        <w:t xml:space="preserve">(</w:t>
      </w:r>
      <w:r>
        <w:t xml:space="preserve">Margulies </w:t>
      </w:r>
      <w:r>
        <w:rPr>
          <w:i/>
          <w:iCs/>
        </w:rPr>
        <w:t xml:space="preserve">et al.</w:t>
      </w:r>
      <w:r>
        <w:t xml:space="preserve">, 2016</w:t>
      </w:r>
      <w:r>
        <w:t xml:space="preserve">; </w:t>
      </w:r>
      <w:r>
        <w:t xml:space="preserve">Huntenburg </w:t>
      </w:r>
      <w:r>
        <w:rPr>
          <w:i/>
          <w:iCs/>
        </w:rPr>
        <w:t xml:space="preserve">et al.</w:t>
      </w:r>
      <w:r>
        <w:t xml:space="preserve">, 2018</w:t>
      </w:r>
      <w:r>
        <w:t xml:space="preserve">)</w:t>
      </w:r>
      <w:r>
        <w:t xml:space="preserve"> or sensorimotor-association axis </w:t>
      </w:r>
      <w:r>
        <w:t xml:space="preserve">(</w:t>
      </w:r>
      <w:r>
        <w:t xml:space="preserve">Sydnor </w:t>
      </w:r>
      <w:r>
        <w:rPr>
          <w:i/>
          <w:iCs/>
        </w:rPr>
        <w:t xml:space="preserve">et al.</w:t>
      </w:r>
      <w:r>
        <w:t xml:space="preserve">, 2021</w:t>
      </w:r>
      <w:r>
        <w:t xml:space="preserve">)</w:t>
      </w:r>
      <w:r>
        <w:t xml:space="preserve">.
A common interpretation of these two patterns is that they represent (i) an “extrinsic” system linked to the immediate sensory environment and (ii) an “intrinsic” system for higher-level internal context.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5493"/>
            <wp:effectExtent b="0" l="0" r="0" t="0"/>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3505493"/>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w:t>
      </w:r>
      <w:r>
        <w:t xml:space="preserve">PC</w:t>
      </w:r>
      <w:r>
        <w:t xml:space="preserve">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of study 1 seeded with real activation maps (gray dots) of an example participant. All activation maps converge to one of the four attractor states during the relaxation procedure (without noise) and the system reaches equilibrium. Trajectories are colored by attractor state.
</w:t>
      </w:r>
      <w:r>
        <w:rPr>
          <w:b/>
          <w:bCs/>
        </w:rPr>
        <w:t xml:space="preserve">E</w:t>
      </w:r>
      <w:r>
        <w:t xml:space="preserve"> Illustration of the stochastic relaxation procedure in the same </w:t>
      </w:r>
      <w:r>
        <w:t xml:space="preserve">fcHNN</w:t>
      </w:r>
      <w:r>
        <w:t xml:space="preserve"> model, seeded from a single starting point (activation pattern). The system does not converge to an attractor state but instead traverses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F</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an increasing number of iterations.
</w:t>
      </w:r>
      <w:r>
        <w:rPr>
          <w:b/>
          <w:bCs/>
        </w:rPr>
        <w:t xml:space="preserve">G</w:t>
      </w:r>
      <w:r>
        <w:t xml:space="preserve"> Flow map of the mean trajectories (i.e. the timeframe-to-timeframe transition direction) in </w:t>
      </w:r>
      <w:r>
        <w:t xml:space="preserve">fcHNN</w:t>
      </w:r>
      <w:r>
        <w:t xml:space="preserve">-generated data, as compared to a shuffled null model representing zero temporal autocorrelation. The flow map reveals that the “gravitational pull” of the attractor states gives rise to a characteristic temporal autocorrelation structure.
</w:t>
      </w:r>
      <w:r>
        <w:rPr>
          <w:b/>
          <w:bCs/>
        </w:rPr>
        <w:t xml:space="preserve">H</w:t>
      </w:r>
      <w:r>
        <w:t xml:space="preserve"> A similar pattern can be found in real data (flow analysis of all participants from study 1 pooled, as compared to a shuffled null model representing zero temporal autocorrelation).
</w:t>
      </w:r>
      <w:r>
        <w:rPr>
          <w:b/>
          <w:bCs/>
        </w:rPr>
        <w:t xml:space="preserve">I</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J</w:t>
      </w:r>
      <w:r>
        <w:t xml:space="preserve">, reconstructs the characteristic bimodal distribution of the real resting state data.
</w:t>
      </w:r>
      <w:r>
        <w:rPr>
          <w:b/>
          <w:bCs/>
        </w:rPr>
        <w:t xml:space="preserve">K</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The discovered attractor states demonstrate remarkable replicability (mean Pearson’s
correlation 0.93) across the discovery dataset (study 1) and two independent replication datasets
(</w:t>
      </w:r>
      <w:r>
        <w:t xml:space="preserve">study 2 and 3</w:t>
      </w:r>
      <w:r>
        <w:t xml:space="preserve">, </w:t>
      </w:r>
      <w:r>
        <w:t xml:space="preserve">Figure </w:t>
      </w:r>
      <w:r>
        <w:t xml:space="preserve">3</w:t>
      </w:r>
      <w:r>
        <w:t xml:space="preserve">C). Moreover, they were found to be robust to noise added to the connectome (</w:t>
      </w:r>
      <w:r>
        <w:t xml:space="preserve">Supplementary Figure </w:t>
      </w:r>
      <w:r>
        <w:t xml:space="preserve">8</w:t>
      </w:r>
      <w:r>
        <w:t xml:space="preserve">).</w:t>
      </w:r>
    </w:p>
    <w:p>
      <w:r>
        <w:t xml:space="preserve">Further analysis in study 1 showed that connectome-based Hopfield models accurately reconstructed multiple
characteristics of true resting-state data.
First, the two axes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fcHNN</w:t>
      </w:r>
      <w:r>
        <w:t xml:space="preserve"> projection significantly exceeded that of a </w:t>
      </w:r>
      <w:r>
        <w:t xml:space="preserve">PC</w:t>
      </w:r>
      <w:r>
        <w:t xml:space="preserve">A performed directly on the real resting-state </w:t>
      </w:r>
      <w:r>
        <w:t xml:space="preserve">fMRI</w:t>
      </w:r>
      <w:r>
        <w:t xml:space="preserve"> data itself (</w:t>
      </w:r>
      <m:oMath>
        <m:r>
          <m:t>R^2=0.37</m:t>
        </m:r>
      </m:oMath>
      <w:r>
        <w:t xml:space="preserve"> and </w:t>
      </w:r>
      <w:r>
        <w:t xml:space="preserve">0.364</w:t>
      </w:r>
      <w:r>
        <w:t xml:space="preserve"> for in- and out-of-sample analyses).</w:t>
      </w:r>
    </w:p>
    <w:p>
      <w:r>
        <w:t xml:space="preserve">Second, </w:t>
      </w:r>
      <w:r>
        <w:t xml:space="preserve">fcHNN</w:t>
      </w:r>
      <w:r>
        <w:t xml:space="preserve"> analyses accurately reconstructed various aspects of true resting state brain dynamics.
Panel D on </w:t>
      </w:r>
      <w:r>
        <w:t xml:space="preserve">Figure </w:t>
      </w:r>
      <w:r>
        <w:t xml:space="preserve">3</w:t>
      </w:r>
      <w:r>
        <w:t xml:space="preserve"> shows that, with the conventional Hopfield relaxation procedure, individual activation maps converge to one of the four attractor states. When weak noise is introduced to the system (stochastic relaxation, panel E), the system does not converge to an attractor state but the resulting path is still influenced by the attractor states’ gravity. The empirical timeseries data exhibits a similar pattern not only visually (panel F), but also when quantifying the average trajectories of flow, as compared to null-models of zero temporal autocorrelation (randomized timeframe order), reflecting the “gravitational pull” of attractor states (</w:t>
      </w:r>
      <w:r>
        <w:t xml:space="preserve">Figure </w:t>
      </w:r>
      <w:r>
        <w:t xml:space="preserve">3</w:t>
      </w:r>
      <w:r>
        <w:t xml:space="preserve"> G and H, see </w:t>
      </w:r>
      <w:r>
        <w:t xml:space="preserve">Methods</w:t>
      </w:r>
      <w:r>
        <w:t xml:space="preserve"> fro analysis details).</w:t>
      </w:r>
    </w:p>
    <w:p>
      <w:r>
        <w:t xml:space="preserve">During stochastic relaxation, the </w:t>
      </w:r>
      <w:r>
        <w:t xml:space="preserve">fcHNN</w:t>
      </w:r>
      <w:r>
        <w:t xml:space="preserve"> model was found to spend approximately three-quarters of the time on the basis of the first two attractor states and one-quarter on the basis of the second pair of attractor states (approximately equally distributed between pairs). We observed strikingly similar temporal occupancies in the real data </w:t>
      </w:r>
      <w:r>
        <w:t xml:space="preserve">Figure </w:t>
      </w:r>
      <w:r>
        <w:t xml:space="preserve">3</w:t>
      </w:r>
      <w:r>
        <w:t xml:space="preserve">D), statistically significant with various null models (</w:t>
      </w:r>
      <w:r>
        <w:t xml:space="preserve">Supplementary Figure </w:t>
      </w:r>
      <w:r>
        <w:t xml:space="preserve">5</w:t>
      </w:r>
      <w:r>
        <w:t xml:space="preserve">).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3</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(including the brain) inevitably “leak” their underlying structure into the activity time series, strengthening the construct validity of our approach (</w:t>
      </w:r>
      <w:r>
        <w:t xml:space="preserve">Figure </w:t>
      </w:r>
      <w:r>
        <w:t xml:space="preserve">3</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w:t>
      </w:r>
    </w:p>
    <w:p>
      <w:r>
        <w:t xml:space="preserve">We found that activity changes due to pain (taking into account hemodynamics, see </w:t>
      </w:r>
      <w:r>
        <w:t xml:space="preserve">Methods</w:t>
      </w:r>
      <w:r>
        <w:t xml:space="preserve">) were characterized on the </w:t>
      </w:r>
      <w:r>
        <w:t xml:space="preserve">fcHNN</w:t>
      </w:r>
      <w:r>
        <w:t xml:space="preserve"> projection by a shift towards the attractor state of action/execution (permutation test for mean projection difference by randomly swapping conditions, p&lt;0.001, </w:t>
      </w:r>
      <w:r>
        <w:t xml:space="preserve">Figure </w:t>
      </w:r>
      <w:r>
        <w:t xml:space="preserve">4</w:t>
      </w:r>
      <w:r>
        <w:t xml:space="preserve">A, left). Energies, as defined by the </w:t>
      </w:r>
      <w:r>
        <w:t xml:space="preserve">fcHNN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4</w:t>
      </w:r>
      <w:r>
        <w:t xml:space="preserve">A, right), with downregulation pulling brain dynamics towards the attractor state of internal context and perception. Interestingly, self-regulation did not trigger significant energy changes (p=0.36).</w:t>
      </w:r>
    </w:p>
    <w:p>
      <w:pPr>
        <w:jc w:val="center"/>
      </w:pPr>
      <w:r>
        <w:drawing>
          <wp:inline distT="0" distB="0" distL="0" distR="0">
            <wp:extent cx="4000500" cy="4329992"/>
            <wp:effectExtent b="0" l="0" r="0" t="0"/>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(see </w:t>
      </w:r>
      <w:r>
        <w:t xml:space="preserve">Supplementary Table </w:t>
      </w:r>
      <w:r>
        <w:t xml:space="preserve">1</w:t>
      </w:r>
      <w:r>
        <w:t xml:space="preserve"> for details)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4</w:t>
      </w:r>
      <w:r>
        <w:t xml:space="preserve">B, left side), brain activity tends to gravitate towards a distinct point on the projection on the boundary the basins of the internal and action attractors, which we term the “ghost attractor” of pain (similar to </w:t>
      </w:r>
      <w:r>
        <w:t xml:space="preserve">Vohryzek </w:t>
      </w:r>
      <w:r>
        <w:rPr>
          <w:i/>
          <w:iCs/>
        </w:rPr>
        <w:t xml:space="preserve">et al.</w:t>
      </w:r>
      <w:r>
        <w:t xml:space="preserve"> (2020)</w:t>
      </w:r>
      <w:r>
        <w:t xml:space="preserve">). In case of downregulation (as compared to upregulation), brain activity is pulled away from the pain-related “ghost attractor” (</w:t>
      </w:r>
      <w:r>
        <w:t xml:space="preserve">Figure </w:t>
      </w:r>
      <w:r>
        <w:t xml:space="preserve">4</w:t>
      </w:r>
      <w:r>
        <w:t xml:space="preserve">C, left side), towards the attractor of internal context.</w:t>
      </w:r>
    </w:p>
    <w:p>
      <w:r>
        <w:t xml:space="preserve">Our </w:t>
      </w:r>
      <w:r>
        <w:t xml:space="preserve">fcHNN</w:t>
      </w:r>
      <w:r>
        <w:t xml:space="preserve"> was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 control signal added to each iteration of the stochastic relaxation procedure. The ghost attractor found in the empirical data was present across a relatively wide range of signal-to-noise (SNR) values (</w:t>
      </w:r>
      <w:r>
        <w:t xml:space="preserve">Supplementary Figure </w:t>
      </w:r>
      <w:r>
        <w:t xml:space="preserve">6</w:t>
      </w:r>
      <w:r>
        <w:t xml:space="preserve">). Results with SNR=0.005 are presented on </w:t>
      </w:r>
      <w:r>
        <w:t xml:space="preserve">Figure </w:t>
      </w:r>
      <w:r>
        <w:t xml:space="preserve">4</w:t>
      </w:r>
      <w:r>
        <w:t xml:space="preserve">B, right side (Pearson’s r = 0.46, p=0.005 based on randomizing conditions on a per-participant basis).</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w:r>
        <w:t xml:space="preserve">Δ</w:t>
      </w:r>
      <w:r>
        <w:t xml:space="preserve">SNR=0.005 (the same value we found optimal in the pain-analysis). Results were reproducible with lower NAc SNRs, too (</w:t>
      </w:r>
      <w:r>
        <w:t xml:space="preserve">Supplementary Figure </w:t>
      </w:r>
      <w:r>
        <w:t xml:space="preserve">7</w:t>
      </w:r>
      <w:r>
        <w:t xml:space="preserve">).</w:t>
      </w:r>
    </w:p>
    <w:p>
      <w:r>
        <w:t xml:space="preserve">To provide a comprehensive picture on how tasks and stimuli other than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fall into the “external-active” domain, language, verbal cognition and working memory belongs to the “internal-active” region and long-term memory as well as social and autobiographic schemata fall into the “internal-perception” regime (</w:t>
      </w:r>
      <w:r>
        <w:t xml:space="preserve">Figure </w:t>
      </w:r>
      <w:r>
        <w:t xml:space="preserve">4</w:t>
      </w:r>
      <w:r>
        <w:t xml:space="preserve">F).</w:t>
      </w:r>
    </w:p>
    <w:p>
      <w:pPr>
        <w:pStyle w:val="Heading3"/>
      </w:pPr>
      <w:r>
        <w:t xml:space="preserve">Clinical relevance</w:t>
      </w:r>
    </w:p>
    <w:p>
      <w:r>
        <w:t xml:space="preserve">We obtained data from n=172 autism spectrum disorder (</w:t>
      </w:r>
      <w:r>
        <w:t xml:space="preserve">ASD</w:t>
      </w:r>
      <w:r>
        <w:t xml:space="preserve">) and typically developing control (TDC) individuals, acquired at the New York University Langone Medical Center, New York, NY, USA (NYU) and generously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the </w:t>
      </w:r>
      <w:r>
        <w:t xml:space="preserve">ASD</w:t>
      </w:r>
      <w:r>
        <w:t xml:space="preserve"> and TDC groups (</w:t>
      </w:r>
      <w:r>
        <w:t xml:space="preserve">Figure </w:t>
      </w:r>
      <w:r>
        <w:t xml:space="preserve">5</w:t>
      </w:r>
      <w:r>
        <w:t xml:space="preserve">A).
First, we assigned all timeframes to one of the 4 attractor states with the </w:t>
      </w:r>
      <w:r>
        <w:t xml:space="preserve">fcHNN</w:t>
      </w:r>
      <w:r>
        <w:t xml:space="preserve"> from study 1 and found several significant differences in the mean activity on the attractor basins (see </w:t>
      </w:r>
      <w:r>
        <w:t xml:space="preserve">Methods</w:t>
      </w:r>
      <w:r>
        <w:t xml:space="preserve">) of the </w:t>
      </w:r>
      <w:r>
        <w:t xml:space="preserve">ASD</w:t>
      </w:r>
      <w:r>
        <w:t xml:space="preserve"> group as compared to the respective controls (</w:t>
      </w:r>
      <w:r>
        <w:t xml:space="preserve">Figure </w:t>
      </w:r>
      <w:r>
        <w:t xml:space="preserve">5</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study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cortices)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9</w:t>
      </w:r>
      <w:r>
        <w:t xml:space="preserve"> for detailed results. </w:t>
      </w:r>
      <w:r>
        <w:br/>
        <w:t xml:space="preserve">
</w:t>
      </w:r>
      <w:r>
        <w:rPr>
          <w:b/>
          <w:bCs/>
        </w:rPr>
        <w:t xml:space="preserve">C</w:t>
      </w:r>
      <w:r>
        <w:t xml:space="preserve"> The comparison of data generated by </w:t>
      </w:r>
      <w:r>
        <w:t xml:space="preserve">fcHNN</w:t>
      </w:r>
      <w:r>
        <w:t xml:space="preserve">s initialized with </w:t>
      </w:r>
      <w:r>
        <w:t xml:space="preserve">ASD</w:t>
      </w:r>
      <w:r>
        <w:t xml:space="preserve"> and TDC connectomes, respectively, revealed a characteristic pattern of differences in the system’s dynamics, with increased pull towards (and potentially a higher separation between) the action and perception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SMA</w:t>
      </w:r>
      <w:r>
        <w:t xml:space="preserve">: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Our </w:t>
      </w:r>
      <w:r>
        <w:t xml:space="preserve">fcHNN</w:t>
      </w:r>
      <w:r>
        <w:t xml:space="preserve">-based flow analysis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5</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and robust network-level generative computational framework that elucidates how activity propagation within the functional connectome orchestrates large-scale brain dynamics, leading to the spontaneous emergence of brain states, gradients and characteristic dynamic responses to perturbations.</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been widely acknowledged for their relevance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8</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from conventional biophysical and phenomenological computational modeling strategies, which usually rely on the structural connectome to model polysynaptic connectivity </w:t>
      </w:r>
      <w:r>
        <w:t xml:space="preserve">(</w:t>
      </w:r>
      <w:r>
        <w:t xml:space="preserve">Cabral </w:t>
      </w:r>
      <w:r>
        <w:rPr>
          <w:i/>
          <w:iCs/>
        </w:rPr>
        <w:t xml:space="preserve">et al.</w:t>
      </w:r>
      <w:r>
        <w:t xml:space="preserve">, 2017</w:t>
      </w:r>
      <w:r>
        <w:t xml:space="preserve">)</w:t>
      </w:r>
      <w:r>
        <w:t xml:space="preserve">. While such models typically rely on the optimization of many free parameters, the basic form of the </w:t>
      </w:r>
      <w:r>
        <w:t xml:space="preserve">fcHNN</w:t>
      </w:r>
      <w:r>
        <w:t xml:space="preserve"> approach comprises solely two, easily interpretable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5</w:t>
      </w:r>
      <w:r>
        <w:t xml:space="preserve">, </w:t>
      </w:r>
      <w:r>
        <w:t xml:space="preserve">6</w:t>
      </w:r>
      <w:r>
        <w:t xml:space="preserve">, </w:t>
      </w:r>
      <w:r>
        <w:t xml:space="preserve">7</w:t>
      </w:r>
      <w:r>
        <w:t xml:space="preserve">). To underscore the potency of this simplicity and stability, in the present work, we avoided any unnecessary parameter optimization. It is likely, however, that extensive parameter optimization could further improve the performance of the model.</w:t>
      </w:r>
    </w:p>
    <w:p>
      <w:r>
        <w:t xml:space="preserve">The proposed model is different from, but compatible with, linear network control theory-based (Gu et al., 2015) approaches. The fact that </w:t>
      </w:r>
      <w:r>
        <w:t xml:space="preserve">fcHNN</w:t>
      </w:r>
      <w:r>
        <w:t xml:space="preserve">s work with direct activity flow estimates, means however, that we do not have to tackle the challenge of modelling the structural-functional coupling </w:t>
      </w:r>
      <w:r>
        <w:t xml:space="preserve">(</w:t>
      </w:r>
      <w:r>
        <w:t xml:space="preserve">Seguin </w:t>
      </w:r>
      <w:r>
        <w:rPr>
          <w:i/>
          <w:iCs/>
        </w:rPr>
        <w:t xml:space="preserve">et al.</w:t>
      </w:r>
      <w:r>
        <w:t xml:space="preserve">, 2023</w:t>
      </w:r>
      <w:r>
        <w:t xml:space="preserve">)</w:t>
      </w:r>
      <w:r>
        <w:t xml:space="preserve">. Further, the </w:t>
      </w:r>
      <w:r>
        <w:t xml:space="preserve">fcHNN</w:t>
      </w:r>
      <w:r>
        <w:t xml:space="preserve"> approach allows us to leverage on knowledge about the underlying </w:t>
      </w:r>
      <w:r>
        <w:t xml:space="preserve">ANN</w:t>
      </w:r>
      <w:r>
        <w:t xml:space="preserve"> architecture. Specifically, Hopfield attractor dynamics provide a mechanistic account for the emergence of large-scale canonical brain networks (Zalesky et al., 2014) ), and shed light to the origin of characteristic task-responses that are accounted by “ghost attractors” in the system </w:t>
      </w:r>
      <w:r>
        <w:t xml:space="preserve">(</w:t>
      </w:r>
      <w:r>
        <w:t xml:space="preserve">Deco &amp; Jirsa, 2012</w:t>
      </w:r>
      <w:r>
        <w:t xml:space="preserve">; </w:t>
      </w:r>
      <w:r>
        <w:t xml:space="preserve">Vohryzek </w:t>
      </w:r>
      <w:r>
        <w:rPr>
          <w:i/>
          <w:iCs/>
        </w:rPr>
        <w:t xml:space="preserve">et al.</w:t>
      </w:r>
      <w:r>
        <w:t xml:space="preserve">, 2020</w:t>
      </w:r>
      <w:r>
        <w:t xml:space="preserve">)</w:t>
      </w:r>
      <w:r>
        <w:t xml:space="preserve">.</w:t>
      </w:r>
    </w:p>
    <w:p>
      <w:r>
        <w:t xml:space="preserve">As </w:t>
      </w:r>
      <w:r>
        <w:t xml:space="preserve">fcHNN</w:t>
      </w:r>
      <w:r>
        <w:t xml:space="preserve">s do not need to be trained to solve any explicit tasks, they are well suited to examine spontaneous brain dynamics. However, it is worth mentioning that </w:t>
      </w:r>
      <w:r>
        <w:t xml:space="preserve">fcHNN</w:t>
      </w:r>
      <w:r>
        <w:t xml:space="preserve">s are compatible with the neuroconnectionist approach (Doerig et al., 2021), as well.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developmental dynamics or pathological alterations. In this promising future direction,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two-dimensional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through the known noise tolerance of the underlying </w:t>
      </w:r>
      <w:r>
        <w:t xml:space="preserve">ANN</w:t>
      </w:r>
      <w:r>
        <w:t xml:space="preserve"> architecture, </w:t>
      </w:r>
      <w:r>
        <w:t xml:space="preserve">fcHNN</w:t>
      </w:r>
      <w:r>
        <w:t xml:space="preserve">s are able to capture essential principles of the underlying dynamic processes even if our empirical measurements are corrupted by noise and low sampling rate.
Indeed, </w:t>
      </w:r>
      <w:r>
        <w:t xml:space="preserve">fcHNN</w:t>
      </w:r>
      <w:r>
        <w:t xml:space="preserve"> attractor states were found to be robust to noisy weights (</w:t>
      </w:r>
      <w:r>
        <w:t xml:space="preserve">Supplementary Figure </w:t>
      </w:r>
      <w:r>
        <w:t xml:space="preserve">8</w:t>
      </w:r>
      <w:r>
        <w:t xml:space="preserve">) and highly replicable across datasets acquired at different sites, with different scanners and imaging sequences (study 2 and 3). The observed high level of replicability allowed us to re-use the </w:t>
      </w:r>
      <w:r>
        <w:t xml:space="preserve">fcHNN</w:t>
      </w:r>
      <w:r>
        <w:t xml:space="preserve"> model constructed with the connectome of study 1 for all subsequent analyses, without any further fine-tuning or study-specific parameter optimization.</w:t>
      </w:r>
    </w:p>
    <w:p>
      <w:r>
        <w:t xml:space="preserve">Conceptually, the notion of a global attractor model of the brain network is not new </w:t>
      </w:r>
      <w:r>
        <w:t xml:space="preserve">(</w:t>
      </w:r>
      <w:r>
        <w:t xml:space="preserve">Freeman, 1987</w:t>
      </w:r>
      <w:r>
        <w:t xml:space="preserve">; </w:t>
      </w:r>
      <w:r>
        <w:t xml:space="preserve">Deco &amp; Jirsa, 2012</w:t>
      </w:r>
      <w:r>
        <w:t xml:space="preserve">)</w:t>
      </w:r>
      <w:r>
        <w:t xml:space="preserve">. The present work shows, however, that the brain as an attractor network necessarily ‘leaks’ its code in form of the partial correlation across the regional timeseries, posing </w:t>
      </w:r>
      <w:r>
        <w:t xml:space="preserve">fcHNN</w:t>
      </w:r>
      <w:r>
        <w:t xml:space="preserve">s as the preferred technique to uncover its large-scale attractor dynamics. We demonstrate that the reconstructed attractor states are not solely local minima in the state-space but act as a driving force for the dynamic trajectories of brain activity. Attractor-dynamics may be the main driving factor for the spatial and temporal autocorrelation structure of the brain, recently described to be predictive of network topology in relation to age, subclinical symptoms of dementia, and pharmacological manipulations with serotonergic drugs </w:t>
      </w:r>
      <w:r>
        <w:t xml:space="preserve">(</w:t>
      </w:r>
      <w:r>
        <w:t xml:space="preserve">Shinn </w:t>
      </w:r>
      <w:r>
        <w:rPr>
          <w:i/>
          <w:iCs/>
        </w:rPr>
        <w:t xml:space="preserve">et al.</w:t>
      </w:r>
      <w:r>
        <w:t xml:space="preserve">, 2023</w:t>
      </w:r>
      <w:r>
        <w:t xml:space="preserve">)</w:t>
      </w:r>
      <w:r>
        <w:t xml:space="preserve">.
Nevertheless, attractor states should not be confused with the conventional notion of brain states </w:t>
      </w:r>
      <w:r>
        <w:t xml:space="preserve">(</w:t>
      </w:r>
      <w:r>
        <w:t xml:space="preserve">Chen </w:t>
      </w:r>
      <w:r>
        <w:rPr>
          <w:i/>
          <w:iCs/>
        </w:rPr>
        <w:t xml:space="preserve">et al.</w:t>
      </w:r>
      <w:r>
        <w:t xml:space="preserve">, 2015</w:t>
      </w:r>
      <w:r>
        <w:t xml:space="preserve">)</w:t>
      </w:r>
      <w:r>
        <w:t xml:space="preserve"> and large-scale functional gradients </w:t>
      </w:r>
      <w:r>
        <w:t xml:space="preserve">(</w:t>
      </w:r>
      <w:r>
        <w:t xml:space="preserve">Margulies </w:t>
      </w:r>
      <w:r>
        <w:rPr>
          <w:i/>
          <w:iCs/>
        </w:rPr>
        <w:t xml:space="preserve">et al.</w:t>
      </w:r>
      <w:r>
        <w:t xml:space="preserve">, 2016</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re-occurring patterns (brain states) and smooth gradual transitions (large-scale gradients).</w:t>
      </w:r>
    </w:p>
    <w:p>
      <w:r>
        <w:t xml:space="preserve">Relying on previous work, we can establish a relatively straightforward (although somewhat speculative) correspondence between attractor states and brain function, mapping brain activation on the axes of internal vs. external context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as well as perception vs. action </w:t>
      </w:r>
      <w:r>
        <w:t xml:space="preserve">(</w:t>
      </w:r>
      <w:r>
        <w:t xml:space="preserve">Fuster, 2004</w:t>
      </w:r>
      <w:r>
        <w:t xml:space="preserve">)</w:t>
      </w:r>
      <w:r>
        <w:t xml:space="preserve">.
This four-attractor architecture exhibits an appealing analogy with Friston’s free energy principle </w:t>
      </w:r>
      <w:r>
        <w:t xml:space="preserve">(</w:t>
      </w:r>
      <w:r>
        <w:t xml:space="preserve">Friston </w:t>
      </w:r>
      <w:r>
        <w:rPr>
          <w:i/>
          <w:iCs/>
        </w:rPr>
        <w:t xml:space="preserve">et al.</w:t>
      </w:r>
      <w:r>
        <w:t xml:space="preserve">, 2006</w:t>
      </w:r>
      <w:r>
        <w:t xml:space="preserve">)</w:t>
      </w:r>
      <w:r>
        <w:t xml:space="preserve"> that postulates the necessary existence of brain subsystems for active and perceptual inference and proposes that the dynamical dependencies that drive the flow of information in the brain can be represented with a hierarchically nested structure (e.g. external and internal subsystem) that may be an essential ingredient of conscious </w:t>
      </w:r>
      <w:r>
        <w:t xml:space="preserve">(</w:t>
      </w:r>
      <w:r>
        <w:t xml:space="preserve">Ramstead </w:t>
      </w:r>
      <w:r>
        <w:rPr>
          <w:i/>
          <w:iCs/>
        </w:rPr>
        <w:t xml:space="preserve">et al.</w:t>
      </w:r>
      <w:r>
        <w:t xml:space="preserve">, 2023</w:t>
      </w:r>
      <w:r>
        <w:t xml:space="preserve">)</w:t>
      </w:r>
      <w:r>
        <w:t xml:space="preserve"> and autonomous </w:t>
      </w:r>
      <w:r>
        <w:t xml:space="preserve">(</w:t>
      </w:r>
      <w:r>
        <w:t xml:space="preserve">Lee </w:t>
      </w:r>
      <w:r>
        <w:rPr>
          <w:i/>
          <w:iCs/>
        </w:rPr>
        <w:t xml:space="preserve">et al.</w:t>
      </w:r>
      <w:r>
        <w:t xml:space="preserve">, 2023</w:t>
      </w:r>
      <w:r>
        <w:t xml:space="preserve">)</w:t>
      </w:r>
      <w:r>
        <w:t xml:space="preserve"> agents.</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Task-based brain activity in the </w:t>
      </w:r>
      <w:r>
        <w:t xml:space="preserve">fcHNN</w:t>
      </w:r>
      <w:r>
        <w:t xml:space="preserve"> framework is not a mere response to external stimuli in certain brain locations but a perturbation of the brain’s characteristic dynamic trajectories, with increased preference for certain locations on the energy landscape (“ghost attractors”).
In our analyses, the </w:t>
      </w:r>
      <w:r>
        <w:t xml:space="preserve">fcHNN</w:t>
      </w:r>
      <w:r>
        <w:t xml:space="preserve"> approach captured and predicted participant-level activity changes induced by pain and its self-regulation and gave a mechanistic account for how relatively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demonstrated (study 7) that </w:t>
      </w:r>
      <w:r>
        <w:t xml:space="preserve">fcHNN</w:t>
      </w:r>
      <w:r>
        <w:t xml:space="preserve">-based analyses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perception and internal representations, corroborating previous findings that in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
First, the 2-dimensional </w:t>
      </w:r>
      <w:r>
        <w:t xml:space="preserve">fcHNN</w:t>
      </w:r>
      <w:r>
        <w:t xml:space="preserve"> projection offers a streamlined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relation to brain attractor states.
Second,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activity or connectivity changes in various clinical conditions.
Third, the </w:t>
      </w:r>
      <w:r>
        <w:t xml:space="preserve">fcHNN</w:t>
      </w:r>
      <w:r>
        <w:t xml:space="preserve"> approach can provide testable predictions about the effects of pharmacological interventions as well as non-invasive brain stimulation (e.g. transcranial magnetic or direct current stimulation, focused ultrasound, etc.) and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ways to further improve the utility of the </w:t>
      </w:r>
      <w:r>
        <w:t xml:space="preserve">fcHNN</w:t>
      </w:r>
      <w:r>
        <w:t xml:space="preserve"> approach. Increasing the number of reconstructed attractor states (by increasing the temperature parameter), investigating higher-dimensional dynamics, fine-tuning the hyperparameters, testing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states, task-induced activity changes and brain disorders. </w:t>
      </w:r>
      <w:r>
        <w:t xml:space="preserve">FcHNN</w:t>
      </w:r>
      <w:r>
        <w:t xml:space="preserve">s establish a conceptual link between connectivity and activity, provide a mechanistic account for the emergence of brain states, gradients and autocorrelation structure and offer a simple, robust, and highly interpretable computational alternative to conventional descriptive approaches to investigating brain function. The generative nature of our proposed model opens up a wealth of opportunities for future research, including predicting the effect, and understanding the mechanistic bases, of various interventions; thereby paving the way for designing novel treatment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 and by IBS-R015-D1 (Institute for Basic Science; C.W.-W.).</w:t>
      </w:r>
    </w:p>
    <w:p>
      <w:pPr>
        <w:pStyle w:val="Heading2"/>
      </w:pPr>
      <w:r>
        <w:t xml:space="preserve">Analysis source code</w:t>
      </w:r>
    </w:p>
    <w:p>
      <w:hyperlink w:history="1" r:id="rIdrv-gqzvjc0d8xy4auasfp">
        <w:r>
          <w:rPr>
            <w:rStyle w:val="Hyperlink"/>
          </w:rPr>
          <w:t xml:space="preserve">https://​github​.com​/pni​-lab​/connattractor</w:t>
        </w:r>
      </w:hyperlink>
    </w:p>
    <w:p>
      <w:pPr>
        <w:pStyle w:val="Heading2"/>
      </w:pPr>
      <w:r>
        <w:t xml:space="preserve">Project website</w:t>
      </w:r>
    </w:p>
    <w:p>
      <w:hyperlink w:history="1" r:id="rIdl82xjrq-bgioq7vntuxw3">
        <w:r>
          <w:rPr>
            <w:rStyle w:val="Hyperlink"/>
          </w:rPr>
          <w:t xml:space="preserve">https://​pni​-lab​.github​.io​/connattractor​/</w:t>
        </w:r>
      </w:hyperlink>
    </w:p>
    <w:p>
      <w:pPr>
        <w:pStyle w:val="Heading2"/>
      </w:pPr>
      <w:r>
        <w:t xml:space="preserve">Data availability</w:t>
      </w:r>
    </w:p>
    <w:p>
      <w:r>
        <w:t xml:space="preserve">Study 1, 2 and 4 is available at </w:t>
      </w:r>
      <w:hyperlink w:history="1" r:id="rId6_dzjvtdo-osdhthekg6f">
        <w:r>
          <w:rPr>
            <w:rStyle w:val="Hyperlink"/>
          </w:rPr>
          <w:t xml:space="preserve">openneuro.org</w:t>
        </w:r>
      </w:hyperlink>
      <w:r>
        <w:t xml:space="preserve"> (ds002608, ds002608, ds000140). Data for study 3 is available upon request. Data for study 5-6 is available at the github page of the project: </w:t>
      </w:r>
      <w:hyperlink w:history="1" r:id="rIdrbce6ounboosrjdy7lx5h">
        <w:r>
          <w:rPr>
            <w:rStyle w:val="Hyperlink"/>
          </w:rPr>
          <w:t xml:space="preserve">https://​github​.com​/pni​-lab​/connattractor</w:t>
        </w:r>
      </w:hyperlink>
      <w:r>
        <w:t xml:space="preserve">. Study 7 is available at https://fcon_1000.projects.nitrc.org/indi/abide/, preprocessed data is available at </w:t>
      </w:r>
      <w:hyperlink w:history="1" r:id="rIdbzc9be_-scjh9-pvi6bof">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Freeman, W. J. (1987). Simulation of chaotic EEG patterns with a dynamic model of the olfactory system. </w:t>
      </w:r>
      <w:r>
        <w:rPr>
          <w:i/>
          <w:iCs/>
        </w:rPr>
        <w:t xml:space="preserve">Biological Cybernetics</w:t>
      </w:r>
      <w:r>
        <w:t xml:space="preserve">, </w:t>
      </w:r>
      <w:r>
        <w:rPr>
          <w:i/>
          <w:iCs/>
        </w:rPr>
        <w:t xml:space="preserve">56</w:t>
      </w:r>
      <w:r>
        <w:t xml:space="preserve">(2–3), 139–150.</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Lee, S., Oh, Y., An, H., Yoon, H., Friston, K. J., Hong, S. J., &amp; Woo, C.-W. (2023). Life-inspired Interoceptive Artificial Intelligence for Autonomous and Adaptive Agents. </w:t>
      </w:r>
      <w:r>
        <w:rPr>
          <w:i/>
          <w:iCs/>
        </w:rPr>
        <w:t xml:space="preserve">arXiv Preprint arXiv:2309.05999</w:t>
      </w:r>
      <w:r>
        <w:t xml:space="preserve">.</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Seguin, C., Sporns, O., &amp; Zalesky, A. (2023). Brain network communication: concepts, models and applications. </w:t>
      </w:r>
      <w:r>
        <w:rPr>
          <w:i/>
          <w:iCs/>
        </w:rPr>
        <w:t xml:space="preserve">Nature Reviews Neuroscience</w:t>
      </w:r>
      <w:r>
        <w:t xml:space="preserve">, </w:t>
      </w:r>
      <w:r>
        <w:rPr>
          <w:i/>
          <w:iCs/>
        </w:rPr>
        <w:t xml:space="preserve">24</w:t>
      </w:r>
      <w:r>
        <w:t xml:space="preserve">(9), 557–574.</w:t>
      </w:r>
    </w:p>
    <w:p>
      <w:r>
        <w:t xml:space="preserve">Shinn, M., Hu, A., Turner, L., Noble, S., Preller, K. H., Ji, J. L., Moujaes, F., Achard, S., Scheinost, D., Constable, R. T., &amp; others. (2023). Functional brain networks reflect spatial and temporal autocorrelation. </w:t>
      </w:r>
      <w:r>
        <w:rPr>
          <w:i/>
          <w:iCs/>
        </w:rPr>
        <w:t xml:space="preserve">Nature Neuroscience</w:t>
      </w:r>
      <w:r>
        <w:t xml:space="preserve">, 1–12.</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Sydnor, V. J., Larsen, B., Bassett, D. S., Alexander-Bloch, A., Fair, D. A., Liston, C., Mackey, A. P., Milham, M. P., Pines, A., Roalf, D. R., &amp; others. (2021). Neurodevelopment of the association cortices: Patterns, mechanisms, and implications for psychopathology. </w:t>
      </w:r>
      <w:r>
        <w:rPr>
          <w:i/>
          <w:iCs/>
        </w:rPr>
        <w:t xml:space="preserve">Neuron</w:t>
      </w:r>
      <w:r>
        <w:t xml:space="preserve">, </w:t>
      </w:r>
      <w:r>
        <w:rPr>
          <w:i/>
          <w:iCs/>
        </w:rPr>
        <w:t xml:space="preserve">109</w:t>
      </w:r>
      <w:r>
        <w:t xml:space="preserve">(18), 2820–2846.</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1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17"/>
    <w:lvlOverride w:ilvl="0">
      <w:startOverride w:val="1"/>
    </w:lvlOverride>
  </w:num>
  <w:num w:numId="19">
    <w:abstractNumId w:val="18"/>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rv-gqzvjc0d8xy4auasfp" Type="http://schemas.openxmlformats.org/officeDocument/2006/relationships/hyperlink" Target="https://github.com/pni-lab/connattractor" TargetMode="External"/><Relationship Id="rIdl82xjrq-bgioq7vntuxw3" Type="http://schemas.openxmlformats.org/officeDocument/2006/relationships/hyperlink" Target="https://pni-lab.github.io/connattractor/" TargetMode="External"/><Relationship Id="rId6_dzjvtdo-osdhthekg6f" Type="http://schemas.openxmlformats.org/officeDocument/2006/relationships/hyperlink" Target="http://openneuro.org" TargetMode="External"/><Relationship Id="rIdrbce6ounboosrjdy7lx5h" Type="http://schemas.openxmlformats.org/officeDocument/2006/relationships/hyperlink" Target="https://github.com/pni-lab/connattractor" TargetMode="External"/><Relationship Id="rIdbzc9be_-scjh9-pvi6bof" Type="http://schemas.openxmlformats.org/officeDocument/2006/relationships/hyperlink" Target="http://preprocessed-connectomes-project.org/" TargetMode="External"/><Relationship Id="rId6" Type="http://schemas.openxmlformats.org/officeDocument/2006/relationships/image" Target="media/g1lm05hyz7rjthsi52z6v.png"/><Relationship Id="rId7" Type="http://schemas.openxmlformats.org/officeDocument/2006/relationships/image" Target="media/t8yc7vfjm6qoj4yc9gsul.png"/><Relationship Id="rId8" Type="http://schemas.openxmlformats.org/officeDocument/2006/relationships/image" Target="media/otlzpd3qak_8qtv82yj5t.png"/><Relationship Id="rId9" Type="http://schemas.openxmlformats.org/officeDocument/2006/relationships/image" Target="media/tth4z5b_eu-fgimzulp1p.png"/><Relationship Id="rId10" Type="http://schemas.openxmlformats.org/officeDocument/2006/relationships/image" Target="media/osyeetb1w_kapd6ypha9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Connectome-Based Attractor Dynamics Underlie Brain Activity in Rest, Task, and Disease</dc:title>
  <dc:creator>Un-named</dc:creator>
  <cp:lastModifiedBy>Un-named</cp:lastModifiedBy>
  <cp:revision>1</cp:revision>
  <dcterms:created xsi:type="dcterms:W3CDTF">2024-04-04T07:45:10.112Z</dcterms:created>
  <dcterms:modified xsi:type="dcterms:W3CDTF">2024-04-04T07:45:10.112Z</dcterms:modified>
</cp:coreProperties>
</file>

<file path=docProps/custom.xml><?xml version="1.0" encoding="utf-8"?>
<Properties xmlns="http://schemas.openxmlformats.org/officeDocument/2006/custom-properties" xmlns:vt="http://schemas.openxmlformats.org/officeDocument/2006/docPropsVTypes"/>
</file>